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附件1       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社区教育微课程评选申报表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70"/>
        <w:gridCol w:w="851"/>
        <w:gridCol w:w="567"/>
        <w:gridCol w:w="2552"/>
        <w:gridCol w:w="113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参评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程信息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标题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公民修养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□实用技能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□家庭生活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□文娱休闲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18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开发团队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微课程简介（主要内容和特点简述）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3" w:type="dxa"/>
            <w:gridSpan w:val="7"/>
            <w:tcBorders>
              <w:bottom w:val="nil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参评单位（课程开发团队）承诺：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</w:t>
            </w:r>
            <w:r>
              <w:rPr>
                <w:rFonts w:hint="eastAsia" w:ascii="宋体" w:hAnsi="宋体"/>
                <w:sz w:val="24"/>
                <w:szCs w:val="24"/>
              </w:rPr>
              <w:t>不涉及未经授权的他人版权，承诺因引用他人作品而引发的版权纠纷由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本单位（团队）</w:t>
            </w:r>
            <w:r>
              <w:rPr>
                <w:rFonts w:hint="eastAsia" w:ascii="宋体" w:hAnsi="宋体"/>
                <w:sz w:val="24"/>
                <w:szCs w:val="24"/>
              </w:rPr>
              <w:t>承担后果；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</w:t>
            </w:r>
            <w:r>
              <w:rPr>
                <w:rFonts w:hint="eastAsia" w:ascii="宋体" w:hAnsi="宋体"/>
                <w:sz w:val="24"/>
                <w:szCs w:val="24"/>
              </w:rPr>
              <w:t>内容符合国家法律法规规定，承诺因作品内容不合法所引起的法律责任由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本单位（团队）</w:t>
            </w:r>
            <w:r>
              <w:rPr>
                <w:rFonts w:hint="eastAsia" w:ascii="宋体" w:hAnsi="宋体"/>
                <w:sz w:val="24"/>
                <w:szCs w:val="24"/>
              </w:rPr>
              <w:t>承担；同意评选通知中各项要求，并接受本次评选活动组织的投票和专家评审。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3" w:type="dxa"/>
            <w:gridSpan w:val="7"/>
            <w:tcBorders>
              <w:top w:val="nil"/>
              <w:bottom w:val="nil"/>
            </w:tcBorders>
          </w:tcPr>
          <w:p>
            <w:pPr>
              <w:spacing w:line="56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盖章（或签名）：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3" w:type="dxa"/>
            <w:gridSpan w:val="7"/>
            <w:tcBorders>
              <w:top w:val="nil"/>
            </w:tcBorders>
          </w:tcPr>
          <w:p>
            <w:pPr>
              <w:spacing w:line="560" w:lineRule="exact"/>
              <w:ind w:firstLine="4874" w:firstLineChars="203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523" w:type="dxa"/>
            <w:gridSpan w:val="7"/>
            <w:tcBorders>
              <w:top w:val="nil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参评单位意见：</w:t>
            </w:r>
          </w:p>
          <w:p>
            <w:pPr>
              <w:spacing w:line="520" w:lineRule="exact"/>
              <w:ind w:firstLine="600" w:firstLineChars="2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情况属实，同意参评。</w:t>
            </w:r>
          </w:p>
          <w:p>
            <w:pPr>
              <w:spacing w:line="560" w:lineRule="exact"/>
              <w:ind w:firstLine="4394" w:firstLineChars="183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560" w:lineRule="exact"/>
              <w:ind w:firstLine="4394" w:firstLineChars="183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注：申报单位、课程开发团队、微课标题信息会成为后续获奖证书上的信息，请认真填写。</w:t>
      </w:r>
    </w:p>
    <w:p>
      <w:pPr>
        <w:rPr>
          <w:rFonts w:cs="宋体"/>
          <w:kern w:val="0"/>
          <w:sz w:val="24"/>
          <w:szCs w:val="24"/>
        </w:rPr>
      </w:pPr>
    </w:p>
    <w:p>
      <w:pPr>
        <w:widowControl/>
        <w:wordWrap w:val="0"/>
        <w:spacing w:line="480" w:lineRule="exact"/>
        <w:rPr>
          <w:rFonts w:ascii="宋体" w:hAnsi="宋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附件2        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黑体" w:hAnsi="黑体" w:eastAsia="黑体" w:cs="宋体"/>
          <w:color w:val="333333"/>
          <w:kern w:val="0"/>
          <w:sz w:val="30"/>
          <w:szCs w:val="30"/>
        </w:rPr>
        <w:t>社区教育微课程评选汇总表</w:t>
      </w:r>
    </w:p>
    <w:p>
      <w:pPr>
        <w:widowControl/>
        <w:wordWrap w:val="0"/>
        <w:spacing w:line="480" w:lineRule="exact"/>
        <w:jc w:val="left"/>
        <w:rPr>
          <w:rFonts w:ascii="仿宋_GB2312" w:hAnsi="华文中宋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cs="宋体"/>
          <w:b/>
          <w:color w:val="333333"/>
          <w:kern w:val="0"/>
          <w:sz w:val="30"/>
          <w:szCs w:val="30"/>
        </w:rPr>
        <w:t>县(市)区（盖章）：</w:t>
      </w:r>
      <w:r>
        <w:rPr>
          <w:rFonts w:hint="eastAsia" w:ascii="仿宋_GB2312" w:hAnsi="宋体" w:cs="宋体"/>
          <w:b/>
          <w:color w:val="333333"/>
          <w:kern w:val="0"/>
          <w:sz w:val="30"/>
          <w:szCs w:val="30"/>
          <w:u w:val="single"/>
        </w:rPr>
        <w:t xml:space="preserve">                              </w:t>
      </w:r>
    </w:p>
    <w:tbl>
      <w:tblPr>
        <w:tblStyle w:val="5"/>
        <w:tblW w:w="957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32"/>
        <w:gridCol w:w="1068"/>
        <w:gridCol w:w="217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30"/>
                <w:szCs w:val="30"/>
              </w:rPr>
              <w:t>微课程名称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30"/>
                <w:szCs w:val="30"/>
              </w:rPr>
              <w:t>作者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30"/>
                <w:szCs w:val="30"/>
              </w:rPr>
              <w:t>单   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480" w:lineRule="exact"/>
        <w:ind w:firstLine="300" w:firstLineChars="100"/>
        <w:jc w:val="left"/>
        <w:rPr>
          <w:rFonts w:ascii="仿宋_GB2312" w:hAnsi="宋体" w:cs="宋体"/>
          <w:color w:val="333333"/>
          <w:kern w:val="0"/>
          <w:sz w:val="30"/>
          <w:szCs w:val="30"/>
        </w:rPr>
      </w:pPr>
    </w:p>
    <w:p>
      <w:pPr>
        <w:widowControl/>
        <w:wordWrap w:val="0"/>
        <w:spacing w:line="480" w:lineRule="exact"/>
        <w:ind w:firstLine="280" w:firstLineChars="100"/>
        <w:jc w:val="left"/>
        <w:rPr>
          <w:rFonts w:ascii="仿宋_GB2312" w:hAnsi="宋体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cs="宋体"/>
          <w:color w:val="333333"/>
          <w:kern w:val="0"/>
          <w:sz w:val="28"/>
          <w:szCs w:val="28"/>
        </w:rPr>
        <w:t>填表人</w:t>
      </w:r>
      <w:r>
        <w:rPr>
          <w:rFonts w:hint="eastAsia" w:ascii="仿宋_GB2312" w:hAnsi="宋体" w:cs="宋体"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cs="宋体"/>
          <w:color w:val="333333"/>
          <w:kern w:val="0"/>
          <w:sz w:val="28"/>
          <w:szCs w:val="28"/>
        </w:rPr>
        <w:t xml:space="preserve">                 联系电话</w:t>
      </w:r>
      <w:r>
        <w:rPr>
          <w:rFonts w:hint="eastAsia" w:ascii="仿宋_GB2312" w:hAnsi="宋体" w:cs="宋体"/>
          <w:color w:val="333333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spacing w:before="180"/>
        <w:jc w:val="center"/>
        <w:outlineLvl w:val="1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before="180"/>
        <w:jc w:val="center"/>
        <w:outlineLvl w:val="1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rPr>
          <w:rFonts w:cs="宋体"/>
          <w:kern w:val="0"/>
          <w:sz w:val="30"/>
          <w:szCs w:val="30"/>
        </w:rPr>
      </w:pPr>
    </w:p>
    <w:p>
      <w:pPr>
        <w:widowControl/>
        <w:spacing w:line="240" w:lineRule="atLeast"/>
        <w:jc w:val="left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附件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30"/>
          <w:szCs w:val="30"/>
        </w:rPr>
        <w:t xml:space="preserve">       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社区教育微课程作品技术规格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41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b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36"/>
                <w:sz w:val="30"/>
                <w:szCs w:val="30"/>
              </w:rPr>
              <w:t>项目</w:t>
            </w:r>
          </w:p>
        </w:tc>
        <w:tc>
          <w:tcPr>
            <w:tcW w:w="2127" w:type="dxa"/>
            <w:gridSpan w:val="2"/>
          </w:tcPr>
          <w:p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b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36"/>
                <w:sz w:val="30"/>
                <w:szCs w:val="30"/>
              </w:rPr>
              <w:t>项目细分</w:t>
            </w:r>
          </w:p>
        </w:tc>
        <w:tc>
          <w:tcPr>
            <w:tcW w:w="5528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b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36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技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术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指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网页</w:t>
            </w:r>
          </w:p>
        </w:tc>
        <w:tc>
          <w:tcPr>
            <w:tcW w:w="1418" w:type="dxa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页面大小</w:t>
            </w:r>
          </w:p>
        </w:tc>
        <w:tc>
          <w:tcPr>
            <w:tcW w:w="5528" w:type="dxa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约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900*650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像素，以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1280*768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分辨率下不出现横向、纵向滚动条为宜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页面格式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文件命名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首页：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视频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格式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MP4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格式（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AVC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分辨率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640*480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以上（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：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），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1280*720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（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16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：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9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码率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1M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视频帧率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帧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声音</w:t>
            </w:r>
          </w:p>
        </w:tc>
        <w:tc>
          <w:tcPr>
            <w:tcW w:w="5528" w:type="dxa"/>
          </w:tcPr>
          <w:p>
            <w:pPr>
              <w:shd w:val="clear" w:color="auto" w:fill="FFFFFF"/>
              <w:spacing w:line="360" w:lineRule="auto"/>
              <w:jc w:val="left"/>
              <w:outlineLvl w:val="0"/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音频比特率为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44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～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48kbps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，采样率为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44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～</w:t>
            </w:r>
            <w:r>
              <w:rPr>
                <w:rFonts w:ascii="宋体" w:hAnsi="宋体" w:cs="宋体"/>
                <w:color w:val="333333"/>
                <w:kern w:val="36"/>
                <w:sz w:val="30"/>
                <w:szCs w:val="30"/>
              </w:rPr>
              <w:t>128KHz</w:t>
            </w:r>
            <w:r>
              <w:rPr>
                <w:rFonts w:hint="eastAsia" w:ascii="宋体" w:hAnsi="宋体" w:cs="宋体"/>
                <w:color w:val="333333"/>
                <w:kern w:val="36"/>
                <w:sz w:val="30"/>
                <w:szCs w:val="30"/>
              </w:rPr>
              <w:t>，双声道，声音与画面同步</w:t>
            </w:r>
          </w:p>
        </w:tc>
      </w:tr>
    </w:tbl>
    <w:p>
      <w:pPr>
        <w:widowControl/>
        <w:jc w:val="left"/>
        <w:rPr>
          <w:rFonts w:cs="宋体"/>
          <w:kern w:val="0"/>
          <w:sz w:val="30"/>
          <w:szCs w:val="30"/>
        </w:rPr>
      </w:pPr>
    </w:p>
    <w:p>
      <w:pPr>
        <w:rPr>
          <w:rFonts w:cs="宋体"/>
          <w:kern w:val="0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F3"/>
    <w:rsid w:val="001146E7"/>
    <w:rsid w:val="0019160C"/>
    <w:rsid w:val="00212DF3"/>
    <w:rsid w:val="002841D0"/>
    <w:rsid w:val="002B666C"/>
    <w:rsid w:val="002C391C"/>
    <w:rsid w:val="00315258"/>
    <w:rsid w:val="00474A57"/>
    <w:rsid w:val="004877E1"/>
    <w:rsid w:val="005E1F22"/>
    <w:rsid w:val="006733F7"/>
    <w:rsid w:val="00694C22"/>
    <w:rsid w:val="006A4313"/>
    <w:rsid w:val="006A6EF9"/>
    <w:rsid w:val="00736455"/>
    <w:rsid w:val="007B271A"/>
    <w:rsid w:val="007C5BF3"/>
    <w:rsid w:val="007E1CD3"/>
    <w:rsid w:val="008246A6"/>
    <w:rsid w:val="008A7E1E"/>
    <w:rsid w:val="008D6AC3"/>
    <w:rsid w:val="00905CAB"/>
    <w:rsid w:val="00943241"/>
    <w:rsid w:val="00982EDF"/>
    <w:rsid w:val="00985AE9"/>
    <w:rsid w:val="009B5AEC"/>
    <w:rsid w:val="009D20CD"/>
    <w:rsid w:val="00A47E94"/>
    <w:rsid w:val="00BA72DE"/>
    <w:rsid w:val="00BC1C3E"/>
    <w:rsid w:val="00D57239"/>
    <w:rsid w:val="00E86C86"/>
    <w:rsid w:val="00FF1FAA"/>
    <w:rsid w:val="057C3658"/>
    <w:rsid w:val="14A44878"/>
    <w:rsid w:val="1A450BF4"/>
    <w:rsid w:val="1CF63FE5"/>
    <w:rsid w:val="1F4D1401"/>
    <w:rsid w:val="1FB65BB9"/>
    <w:rsid w:val="22721D38"/>
    <w:rsid w:val="395D6DE2"/>
    <w:rsid w:val="55E501B6"/>
    <w:rsid w:val="63646A30"/>
    <w:rsid w:val="6CE27ADE"/>
    <w:rsid w:val="6FBB1396"/>
    <w:rsid w:val="7F0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262</Words>
  <Characters>1496</Characters>
  <Lines>12</Lines>
  <Paragraphs>3</Paragraphs>
  <TotalTime>106</TotalTime>
  <ScaleCrop>false</ScaleCrop>
  <LinksUpToDate>false</LinksUpToDate>
  <CharactersWithSpaces>1755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2018-03-29T07:27:00Z</dcterms:created>
  <dc:creator>a</dc:creator>
  <cp:lastModifiedBy>秦皇岛</cp:lastModifiedBy>
  <cp:lastPrinted>2017-10-19T07:29:00Z</cp:lastPrinted>
  <dcterms:modified xsi:type="dcterms:W3CDTF">2021-12-15T08:12:34Z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1B0BE04410E9475EB1AC86056A681AB4</vt:lpwstr>
  </property>
</Properties>
</file>